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47" w:rsidRDefault="009429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ondrina Shadow" w:eastAsia="Londrina Shadow" w:hAnsi="Londrina Shadow" w:cs="Londrina Shadow"/>
          <w:b/>
          <w:sz w:val="60"/>
          <w:szCs w:val="60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4333875</wp:posOffset>
            </wp:positionH>
            <wp:positionV relativeFrom="paragraph">
              <wp:posOffset>238125</wp:posOffset>
            </wp:positionV>
            <wp:extent cx="1614209" cy="1195388"/>
            <wp:effectExtent l="0" t="0" r="0" b="0"/>
            <wp:wrapSquare wrapText="bothSides" distT="114300" distB="114300" distL="114300" distR="114300"/>
            <wp:docPr id="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209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4F47" w:rsidRDefault="0094293E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0"/>
          <w:szCs w:val="20"/>
          <w:highlight w:val="white"/>
        </w:rPr>
      </w:pPr>
      <w:r>
        <w:rPr>
          <w:rFonts w:ascii="Londrina Shadow" w:eastAsia="Londrina Shadow" w:hAnsi="Londrina Shadow" w:cs="Londrina Shadow"/>
          <w:b/>
          <w:sz w:val="60"/>
          <w:szCs w:val="60"/>
        </w:rPr>
        <w:t>CITIZEN SERVICE OPPORTUNITY</w:t>
      </w:r>
    </w:p>
    <w:tbl>
      <w:tblPr>
        <w:tblStyle w:val="a"/>
        <w:tblW w:w="95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7680"/>
      </w:tblGrid>
      <w:tr w:rsidR="00614F47">
        <w:trPr>
          <w:trHeight w:val="480"/>
          <w:jc w:val="center"/>
        </w:trPr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23925" cy="927100"/>
                  <wp:effectExtent l="0" t="0" r="0" b="0"/>
                  <wp:docPr id="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Engage</w:t>
            </w:r>
          </w:p>
        </w:tc>
      </w:tr>
      <w:tr w:rsidR="00614F47">
        <w:trPr>
          <w:trHeight w:val="480"/>
          <w:jc w:val="center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0"/>
                <w:szCs w:val="20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Whole class viewing of </w:t>
            </w:r>
            <w:hyperlink r:id="rId8">
              <w:r>
                <w:rPr>
                  <w:rFonts w:ascii="Josefin Sans" w:eastAsia="Josefin Sans" w:hAnsi="Josefin Sans" w:cs="Josefin Sans"/>
                  <w:color w:val="1155CC"/>
                  <w:sz w:val="20"/>
                  <w:szCs w:val="20"/>
                  <w:u w:val="single"/>
                </w:rPr>
                <w:t>Video</w:t>
              </w:r>
            </w:hyperlink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After viewing the video and examining our learning target which is:  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>I can design a service opportunity in my school</w:t>
            </w:r>
            <w:proofErr w:type="gramStart"/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>,  community</w:t>
            </w:r>
            <w:proofErr w:type="gramEnd"/>
            <w:r>
              <w:rPr>
                <w:rFonts w:ascii="Josefin Sans" w:eastAsia="Josefin Sans" w:hAnsi="Josefin Sans" w:cs="Josefin Sans"/>
                <w:b/>
                <w:sz w:val="24"/>
                <w:szCs w:val="24"/>
              </w:rPr>
              <w:t xml:space="preserve"> and/or country to demonstrate my participation in civic life.  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What do you think you are going to have the opportunity and privilege to do? 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Think/Pair/Share with a shoulder partner and record 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>your responses below.  Be ready to share.</w:t>
            </w:r>
          </w:p>
        </w:tc>
      </w:tr>
      <w:tr w:rsidR="00614F47">
        <w:trPr>
          <w:trHeight w:val="480"/>
          <w:jc w:val="center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862013" cy="862013"/>
                  <wp:effectExtent l="0" t="0" r="0" b="0"/>
                  <wp:docPr id="9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13" cy="862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4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614F47" w:rsidRDefault="00614F4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0"/>
        <w:tblW w:w="9630" w:type="dxa"/>
        <w:tblInd w:w="-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575"/>
      </w:tblGrid>
      <w:tr w:rsidR="00614F47">
        <w:trPr>
          <w:trHeight w:val="480"/>
        </w:trPr>
        <w:tc>
          <w:tcPr>
            <w:tcW w:w="20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19163" cy="919163"/>
                  <wp:effectExtent l="0" t="0" r="0" b="0"/>
                  <wp:docPr id="12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63" cy="9191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81075" cy="981075"/>
                  <wp:effectExtent l="0" t="0" r="0" b="0"/>
                  <wp:docPr id="5" name="image1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Explore Sustainability</w:t>
            </w:r>
          </w:p>
        </w:tc>
      </w:tr>
      <w:tr w:rsidR="00614F47">
        <w:trPr>
          <w:trHeight w:val="480"/>
        </w:trPr>
        <w:tc>
          <w:tcPr>
            <w:tcW w:w="20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View the following </w:t>
            </w:r>
            <w:hyperlink r:id="rId13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Video.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Collaborate with a partner and construct a definition of</w:t>
            </w: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Sustainability.  Please enter it below: </w:t>
            </w:r>
          </w:p>
        </w:tc>
      </w:tr>
      <w:tr w:rsidR="00614F47">
        <w:trPr>
          <w:trHeight w:val="480"/>
        </w:trPr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09613" cy="735261"/>
                  <wp:effectExtent l="0" t="0" r="0" b="0"/>
                  <wp:docPr id="11" name="image2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7352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  <w:tr w:rsidR="00614F47">
        <w:trPr>
          <w:trHeight w:val="480"/>
        </w:trPr>
        <w:tc>
          <w:tcPr>
            <w:tcW w:w="20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lastRenderedPageBreak/>
              <w:drawing>
                <wp:inline distT="114300" distB="114300" distL="114300" distR="114300">
                  <wp:extent cx="890588" cy="890588"/>
                  <wp:effectExtent l="0" t="0" r="0" b="0"/>
                  <wp:docPr id="19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4F47" w:rsidRDefault="0094293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55261" cy="976313"/>
                  <wp:effectExtent l="0" t="0" r="0" b="0"/>
                  <wp:docPr id="6" name="image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1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10" name="image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4F47" w:rsidRDefault="00614F47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sz w:val="28"/>
                <w:szCs w:val="28"/>
              </w:rPr>
            </w:pPr>
          </w:p>
        </w:tc>
        <w:tc>
          <w:tcPr>
            <w:tcW w:w="757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Partner up and distinguish between the three types of sustainability by categorizing each of the following videos in the chart below.  What rules define each type?</w:t>
            </w: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tbl>
            <w:tblPr>
              <w:tblStyle w:val="a1"/>
              <w:tblW w:w="737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43"/>
              <w:gridCol w:w="1844"/>
              <w:gridCol w:w="1844"/>
              <w:gridCol w:w="1844"/>
            </w:tblGrid>
            <w:tr w:rsidR="00614F47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94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Video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94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Economic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94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Social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94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r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  <w:t>Environmental</w:t>
                  </w:r>
                </w:p>
              </w:tc>
            </w:tr>
            <w:tr w:rsidR="00614F47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94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hyperlink r:id="rId16">
                    <w:r>
                      <w:rPr>
                        <w:rFonts w:ascii="Josefin Sans" w:eastAsia="Josefin Sans" w:hAnsi="Josefin Sans" w:cs="Josefin Sans"/>
                        <w:color w:val="1155CC"/>
                        <w:sz w:val="24"/>
                        <w:szCs w:val="24"/>
                        <w:u w:val="single"/>
                      </w:rPr>
                      <w:t>Food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614F47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94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hyperlink r:id="rId17">
                    <w:r>
                      <w:rPr>
                        <w:rFonts w:ascii="Josefin Sans" w:eastAsia="Josefin Sans" w:hAnsi="Josefin Sans" w:cs="Josefin Sans"/>
                        <w:color w:val="1155CC"/>
                        <w:sz w:val="24"/>
                        <w:szCs w:val="24"/>
                        <w:u w:val="single"/>
                      </w:rPr>
                      <w:t>Glaciers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  <w:tr w:rsidR="00614F47"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94293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  <w:hyperlink r:id="rId18">
                    <w:r>
                      <w:rPr>
                        <w:rFonts w:ascii="Josefin Sans" w:eastAsia="Josefin Sans" w:hAnsi="Josefin Sans" w:cs="Josefin Sans"/>
                        <w:color w:val="1155CC"/>
                        <w:sz w:val="24"/>
                        <w:szCs w:val="24"/>
                        <w:u w:val="single"/>
                      </w:rPr>
                      <w:t>Money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14F47" w:rsidRDefault="00614F4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Josefin Sans" w:eastAsia="Josefin Sans" w:hAnsi="Josefin Sans" w:cs="Josefin Sans"/>
                      <w:sz w:val="24"/>
                      <w:szCs w:val="24"/>
                    </w:rPr>
                  </w:pPr>
                </w:p>
              </w:tc>
            </w:tr>
          </w:tbl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**Does each fit in only one category?  If not, why not?  Why do they converge? What relationships exist between them?  Discuss</w:t>
            </w:r>
          </w:p>
        </w:tc>
      </w:tr>
    </w:tbl>
    <w:p w:rsidR="00614F47" w:rsidRDefault="00614F4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2"/>
        <w:tblW w:w="9600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560"/>
      </w:tblGrid>
      <w:tr w:rsidR="00614F47">
        <w:trPr>
          <w:trHeight w:val="480"/>
        </w:trPr>
        <w:tc>
          <w:tcPr>
            <w:tcW w:w="20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832682" cy="842963"/>
                  <wp:effectExtent l="0" t="0" r="0" b="0"/>
                  <wp:docPr id="14" name="image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82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Explain why?</w:t>
            </w:r>
          </w:p>
        </w:tc>
      </w:tr>
      <w:tr w:rsidR="00614F47">
        <w:trPr>
          <w:trHeight w:val="480"/>
        </w:trPr>
        <w:tc>
          <w:tcPr>
            <w:tcW w:w="20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Why volunteer?  And what skills do you need to volunteer?  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Choose two </w:t>
            </w:r>
            <w:proofErr w:type="gramStart"/>
            <w:r>
              <w:rPr>
                <w:rFonts w:ascii="Josefin Sans" w:eastAsia="Josefin Sans" w:hAnsi="Josefin Sans" w:cs="Josefin Sans"/>
                <w:sz w:val="24"/>
                <w:szCs w:val="24"/>
              </w:rPr>
              <w:t>of  the</w:t>
            </w:r>
            <w:proofErr w:type="gramEnd"/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following links to read and discuss with your partner.  In the space below, identify why you should volunteer.  Cite evidence to support your opinion.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Everyone benefits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  </w:t>
            </w:r>
            <w:hyperlink r:id="rId21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5 Reasons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        </w:t>
            </w:r>
            <w:hyperlink r:id="rId22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Skills</w:t>
              </w:r>
            </w:hyperlink>
          </w:p>
        </w:tc>
      </w:tr>
      <w:tr w:rsidR="00614F47">
        <w:trPr>
          <w:trHeight w:val="48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614F47" w:rsidRDefault="0094293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17" name="image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614F47" w:rsidRDefault="00614F4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3"/>
        <w:tblW w:w="961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545"/>
      </w:tblGrid>
      <w:tr w:rsidR="00614F47">
        <w:trPr>
          <w:trHeight w:val="480"/>
        </w:trPr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181100" cy="939800"/>
                  <wp:effectExtent l="0" t="0" r="0" b="0"/>
                  <wp:docPr id="15" name="image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39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Apply</w:t>
            </w:r>
          </w:p>
        </w:tc>
      </w:tr>
      <w:tr w:rsidR="00614F47">
        <w:trPr>
          <w:trHeight w:val="480"/>
        </w:trPr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THIS IS </w:t>
            </w:r>
            <w:hyperlink r:id="rId24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IT!</w:t>
              </w:r>
            </w:hyperlink>
          </w:p>
        </w:tc>
      </w:tr>
    </w:tbl>
    <w:p w:rsidR="00614F47" w:rsidRDefault="00614F4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4"/>
        <w:tblW w:w="961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485"/>
      </w:tblGrid>
      <w:tr w:rsidR="00614F47">
        <w:trPr>
          <w:trHeight w:val="480"/>
        </w:trPr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52500" cy="609600"/>
                  <wp:effectExtent l="0" t="0" r="0" b="0"/>
                  <wp:docPr id="8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Share</w:t>
            </w:r>
          </w:p>
        </w:tc>
      </w:tr>
      <w:tr w:rsidR="00614F47">
        <w:trPr>
          <w:trHeight w:val="480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View a student product.  Discuss what you observe</w:t>
            </w:r>
          </w:p>
        </w:tc>
      </w:tr>
    </w:tbl>
    <w:p w:rsidR="00614F47" w:rsidRDefault="00614F4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5"/>
        <w:tblW w:w="9600" w:type="dxa"/>
        <w:tblInd w:w="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7455"/>
      </w:tblGrid>
      <w:tr w:rsidR="00614F47">
        <w:trPr>
          <w:trHeight w:val="480"/>
        </w:trPr>
        <w:tc>
          <w:tcPr>
            <w:tcW w:w="21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00088" cy="700088"/>
                  <wp:effectExtent l="0" t="0" r="0" b="0"/>
                  <wp:docPr id="18" name="image32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 descr="images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Reflect</w:t>
            </w:r>
          </w:p>
        </w:tc>
      </w:tr>
      <w:tr w:rsidR="00614F47">
        <w:trPr>
          <w:trHeight w:val="480"/>
        </w:trPr>
        <w:tc>
          <w:tcPr>
            <w:tcW w:w="21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Complete the following </w:t>
            </w:r>
            <w:hyperlink r:id="rId27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Exit Ticket</w:t>
              </w:r>
            </w:hyperlink>
          </w:p>
        </w:tc>
      </w:tr>
      <w:tr w:rsidR="00614F47">
        <w:trPr>
          <w:trHeight w:val="48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228725" cy="1308100"/>
                  <wp:effectExtent l="0" t="0" r="0" b="0"/>
                  <wp:docPr id="13" name="image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Examine the following quotes about service</w:t>
            </w: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1. </w:t>
            </w:r>
            <w:r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  <w:t xml:space="preserve">Service to others is the rent you pay for your room here on earth.   </w:t>
            </w:r>
            <w:r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  <w:t>Muhammad Ali</w:t>
            </w: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</w:pPr>
          </w:p>
          <w:p w:rsidR="00614F47" w:rsidRDefault="0094293E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  <w:t xml:space="preserve">2.  The best way to find yourself is to lose yourself in the service of others.   </w:t>
            </w:r>
            <w:r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  <w:t>Mahatma Gandhi</w:t>
            </w:r>
          </w:p>
          <w:p w:rsidR="00614F47" w:rsidRDefault="00614F47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:rsidR="00614F47" w:rsidRDefault="0094293E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  <w:t xml:space="preserve">3.   To give real service you must add something which cannot be bought or measured with money, and that is sincerity and integrity.   </w:t>
            </w:r>
            <w:r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  <w:t>Douglas Adams</w:t>
            </w:r>
          </w:p>
          <w:p w:rsidR="00614F47" w:rsidRDefault="00614F47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333333"/>
                <w:sz w:val="24"/>
                <w:szCs w:val="24"/>
                <w:highlight w:val="white"/>
              </w:rPr>
            </w:pPr>
          </w:p>
          <w:p w:rsidR="00614F47" w:rsidRDefault="0094293E">
            <w:pPr>
              <w:widowControl w:val="0"/>
              <w:spacing w:line="240" w:lineRule="auto"/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</w:rPr>
              <w:t xml:space="preserve">4.   Without community service, we would not have a strong quality of life. It's important to the person who serves as well as the recipient. It's the way in which we ourselves grow and develop.    </w:t>
            </w:r>
            <w:r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</w:rPr>
              <w:t>Dorothy Height</w:t>
            </w:r>
          </w:p>
          <w:p w:rsidR="00614F47" w:rsidRDefault="00614F47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color w:val="333333"/>
                <w:sz w:val="24"/>
                <w:szCs w:val="24"/>
                <w:highlight w:val="white"/>
              </w:rPr>
            </w:pPr>
          </w:p>
          <w:p w:rsidR="00614F47" w:rsidRDefault="0094293E">
            <w:pPr>
              <w:widowControl w:val="0"/>
              <w:spacing w:line="256" w:lineRule="auto"/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  <w:highlight w:val="white"/>
              </w:rPr>
              <w:t>5.    Do what you can to sh</w:t>
            </w: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  <w:highlight w:val="white"/>
              </w:rPr>
              <w:t xml:space="preserve">ow you care about other people, and you will make our world a better place.    </w:t>
            </w:r>
            <w:r>
              <w:rPr>
                <w:rFonts w:ascii="Josefin Sans" w:eastAsia="Josefin Sans" w:hAnsi="Josefin Sans" w:cs="Josefin Sans"/>
                <w:b/>
                <w:i/>
                <w:color w:val="555555"/>
                <w:sz w:val="24"/>
                <w:szCs w:val="24"/>
                <w:highlight w:val="white"/>
              </w:rPr>
              <w:t>Rosalynn Carter</w:t>
            </w:r>
          </w:p>
          <w:p w:rsidR="00614F47" w:rsidRDefault="0094293E">
            <w:pPr>
              <w:widowControl w:val="0"/>
              <w:spacing w:line="256" w:lineRule="auto"/>
              <w:rPr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Josefin Sans" w:eastAsia="Josefin Sans" w:hAnsi="Josefin Sans" w:cs="Josefin Sans"/>
                <w:b/>
                <w:color w:val="555555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614F47">
        <w:trPr>
          <w:trHeight w:val="48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7" name="image2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Which quote resonates most with you and why?</w:t>
            </w: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  <w:tr w:rsidR="00614F47">
        <w:trPr>
          <w:trHeight w:val="48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790575" cy="817526"/>
                  <wp:effectExtent l="0" t="0" r="0" b="0"/>
                  <wp:docPr id="16" name="image3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175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Create a quote of your own for which you’d like to be remembered.</w:t>
            </w: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</w:p>
        </w:tc>
      </w:tr>
    </w:tbl>
    <w:p w:rsidR="00614F47" w:rsidRDefault="00614F4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16"/>
          <w:szCs w:val="16"/>
        </w:rPr>
      </w:pPr>
    </w:p>
    <w:tbl>
      <w:tblPr>
        <w:tblStyle w:val="a6"/>
        <w:tblW w:w="9615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455"/>
      </w:tblGrid>
      <w:tr w:rsidR="00614F47">
        <w:trPr>
          <w:trHeight w:val="480"/>
        </w:trPr>
        <w:tc>
          <w:tcPr>
            <w:tcW w:w="21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  <w:r>
              <w:rPr>
                <w:rFonts w:ascii="Josefin Sans" w:eastAsia="Josefin Sans" w:hAnsi="Josefin Sans" w:cs="Josefin Sans"/>
                <w:b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1121352" cy="1233488"/>
                  <wp:effectExtent l="0" t="0" r="0" b="0"/>
                  <wp:docPr id="3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52" cy="1233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Josefin Sans" w:eastAsia="Josefin Sans" w:hAnsi="Josefin Sans" w:cs="Josefin Sans"/>
                <w:b/>
                <w:sz w:val="36"/>
                <w:szCs w:val="36"/>
              </w:rPr>
            </w:pPr>
            <w:r>
              <w:rPr>
                <w:rFonts w:ascii="Josefin Sans" w:eastAsia="Josefin Sans" w:hAnsi="Josefin Sans" w:cs="Josefin Sans"/>
                <w:b/>
                <w:sz w:val="36"/>
                <w:szCs w:val="36"/>
              </w:rPr>
              <w:t>Extend</w:t>
            </w:r>
          </w:p>
        </w:tc>
      </w:tr>
      <w:tr w:rsidR="00614F47">
        <w:trPr>
          <w:trHeight w:val="480"/>
        </w:trPr>
        <w:tc>
          <w:tcPr>
            <w:tcW w:w="21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61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b/>
                <w:sz w:val="28"/>
                <w:szCs w:val="28"/>
              </w:rPr>
            </w:pP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>Check out these links for more wonderful Citizen Service ideas: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</w:t>
            </w:r>
            <w:hyperlink r:id="rId30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40 Ways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</w:t>
            </w:r>
            <w:hyperlink r:id="rId31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50 Ideas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</w:t>
            </w:r>
            <w:hyperlink r:id="rId32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Hurricane Florence relief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</w:t>
            </w:r>
            <w:hyperlink r:id="rId33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More Community Ideas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</w:t>
            </w:r>
            <w:hyperlink r:id="rId34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5 Meaningful Ideas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            </w:t>
            </w:r>
            <w:hyperlink r:id="rId35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Red Cross Youth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  </w:t>
            </w:r>
            <w:hyperlink r:id="rId36">
              <w:r>
                <w:rPr>
                  <w:rFonts w:ascii="Josefin Sans" w:eastAsia="Josefin Sans" w:hAnsi="Josefin Sans" w:cs="Josefin Sans"/>
                  <w:color w:val="1155CC"/>
                  <w:sz w:val="24"/>
                  <w:szCs w:val="24"/>
                  <w:u w:val="single"/>
                </w:rPr>
                <w:t>and more</w:t>
              </w:r>
            </w:hyperlink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</w:t>
            </w:r>
          </w:p>
          <w:p w:rsidR="00614F47" w:rsidRDefault="00942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Josefin Sans" w:eastAsia="Josefin Sans" w:hAnsi="Josefin Sans" w:cs="Josefin Sans"/>
                <w:sz w:val="24"/>
                <w:szCs w:val="24"/>
              </w:rPr>
            </w:pPr>
            <w:r>
              <w:rPr>
                <w:rFonts w:ascii="Josefin Sans" w:eastAsia="Josefin Sans" w:hAnsi="Josefin Sans" w:cs="Josefin Sans"/>
                <w:sz w:val="24"/>
                <w:szCs w:val="24"/>
              </w:rPr>
              <w:t xml:space="preserve">    </w:t>
            </w:r>
          </w:p>
        </w:tc>
      </w:tr>
    </w:tbl>
    <w:p w:rsidR="00614F47" w:rsidRDefault="00614F47">
      <w:pPr>
        <w:pBdr>
          <w:top w:val="nil"/>
          <w:left w:val="nil"/>
          <w:bottom w:val="nil"/>
          <w:right w:val="nil"/>
          <w:between w:val="nil"/>
        </w:pBdr>
        <w:rPr>
          <w:rFonts w:ascii="Josefin Sans" w:eastAsia="Josefin Sans" w:hAnsi="Josefin Sans" w:cs="Josefin Sans"/>
          <w:sz w:val="28"/>
          <w:szCs w:val="28"/>
        </w:rPr>
      </w:pPr>
    </w:p>
    <w:sectPr w:rsidR="00614F47">
      <w:headerReference w:type="default" r:id="rId37"/>
      <w:footerReference w:type="default" r:id="rId38"/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3E" w:rsidRDefault="0094293E">
      <w:pPr>
        <w:spacing w:line="240" w:lineRule="auto"/>
      </w:pPr>
      <w:r>
        <w:separator/>
      </w:r>
    </w:p>
  </w:endnote>
  <w:endnote w:type="continuationSeparator" w:id="0">
    <w:p w:rsidR="0094293E" w:rsidRDefault="00942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ndrina Shadow">
    <w:charset w:val="00"/>
    <w:family w:val="auto"/>
    <w:pitch w:val="default"/>
  </w:font>
  <w:font w:name="Josefin Sans">
    <w:charset w:val="00"/>
    <w:family w:val="auto"/>
    <w:pitch w:val="default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47" w:rsidRDefault="0094293E">
    <w:pPr>
      <w:pBdr>
        <w:top w:val="nil"/>
        <w:left w:val="nil"/>
        <w:bottom w:val="nil"/>
        <w:right w:val="nil"/>
        <w:between w:val="nil"/>
      </w:pBdr>
      <w:ind w:left="-270"/>
      <w:jc w:val="right"/>
    </w:pPr>
    <w:r>
      <w:rPr>
        <w:rFonts w:ascii="Cabin" w:eastAsia="Cabin" w:hAnsi="Cabin" w:cs="Cabin"/>
      </w:rPr>
      <w:t xml:space="preserve">© </w:t>
    </w:r>
    <w:proofErr w:type="spellStart"/>
    <w:r>
      <w:rPr>
        <w:rFonts w:ascii="Cabin" w:eastAsia="Cabin" w:hAnsi="Cabin" w:cs="Cabin"/>
      </w:rPr>
      <w:t>HyperDocs</w:t>
    </w:r>
    <w:proofErr w:type="spellEnd"/>
    <w:r>
      <w:rPr>
        <w:rFonts w:ascii="Cabin" w:eastAsia="Cabin" w:hAnsi="Cabin" w:cs="Cab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3E" w:rsidRDefault="0094293E">
      <w:pPr>
        <w:spacing w:line="240" w:lineRule="auto"/>
      </w:pPr>
      <w:r>
        <w:separator/>
      </w:r>
    </w:p>
  </w:footnote>
  <w:footnote w:type="continuationSeparator" w:id="0">
    <w:p w:rsidR="0094293E" w:rsidRDefault="00942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47" w:rsidRDefault="00614F47">
    <w:pPr>
      <w:pBdr>
        <w:top w:val="nil"/>
        <w:left w:val="nil"/>
        <w:bottom w:val="nil"/>
        <w:right w:val="nil"/>
        <w:between w:val="nil"/>
      </w:pBdr>
      <w:rPr>
        <w:rFonts w:ascii="Josefin Sans" w:eastAsia="Josefin Sans" w:hAnsi="Josefin Sans" w:cs="Josefin Sans"/>
        <w:i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47"/>
    <w:rsid w:val="003F1CA4"/>
    <w:rsid w:val="00614F47"/>
    <w:rsid w:val="009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26502-BFAD-46A4-8CEC-C774CBA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oeb6QWJ5kA" TargetMode="External"/><Relationship Id="rId18" Type="http://schemas.openxmlformats.org/officeDocument/2006/relationships/hyperlink" Target="https://www.youtube.com/watch?v=RcRlKLnyqDY" TargetMode="External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21" Type="http://schemas.openxmlformats.org/officeDocument/2006/relationships/hyperlink" Target="http://sfedfund.org/2016/11/11/5-reasons-volunteer-school/" TargetMode="External"/><Relationship Id="rId34" Type="http://schemas.openxmlformats.org/officeDocument/2006/relationships/hyperlink" Target="https://www.schoolfamily.com/school-family-articles/article/10863-5-meaningful-community-service-ideas-for-student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hyperlink" Target="https://www.youtube.com/watch?v=WJgpDyP9ewQ" TargetMode="External"/><Relationship Id="rId25" Type="http://schemas.openxmlformats.org/officeDocument/2006/relationships/image" Target="media/image11.png"/><Relationship Id="rId33" Type="http://schemas.openxmlformats.org/officeDocument/2006/relationships/hyperlink" Target="https://pilotonline.com/news/local/article_c31f867c-bb42-11e8-8872-6b1a30fd6dae.html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V2XCQZWf_g" TargetMode="External"/><Relationship Id="rId20" Type="http://schemas.openxmlformats.org/officeDocument/2006/relationships/hyperlink" Target="https://www.amle.org/BrowsebyTopic/WhatsNew/WNDet/TabId/270/ArtMID/888/ArticleID/705/Everyone-Benefits-when-Middle-School-Students-Volunteer.aspx" TargetMode="External"/><Relationship Id="rId29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24" Type="http://schemas.openxmlformats.org/officeDocument/2006/relationships/hyperlink" Target="https://docs.google.com/document/d/1bh80PUTcqeR88AvdZn9NuuWTxv42GuG87_qcNcKzRII/edit?usp=sharing" TargetMode="External"/><Relationship Id="rId32" Type="http://schemas.openxmlformats.org/officeDocument/2006/relationships/hyperlink" Target="https://www.wavy.com/10-on-your-side/10-on-your-side-hurricane-florence-relief-drive/1459380535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0.jpg"/><Relationship Id="rId28" Type="http://schemas.openxmlformats.org/officeDocument/2006/relationships/image" Target="media/image13.jpg"/><Relationship Id="rId36" Type="http://schemas.openxmlformats.org/officeDocument/2006/relationships/hyperlink" Target="https://kidworldcitizen.org/35-service-projects-for-kids/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9.jpg"/><Relationship Id="rId31" Type="http://schemas.openxmlformats.org/officeDocument/2006/relationships/hyperlink" Target="https://www.teenlife.com/blogs/50-community-service-ideas-teen-volunteer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hyperlink" Target="https://www.google.com/search?surl=1&amp;safe=strict&amp;rlz=1C1GCEA_enUS796US796&amp;lei=0iOlW4G-OvDI_QbDjb2gBg&amp;q=volunteer%20skills%20checklist&amp;ved=0ahUKEwij5f2vyczdAhXSdN8KHZ_dAlkQsKwBCAkoAA&amp;biw=1366&amp;bih=582" TargetMode="External"/><Relationship Id="rId27" Type="http://schemas.openxmlformats.org/officeDocument/2006/relationships/hyperlink" Target="https://docs.google.com/forms/d/e/1FAIpQLSf0QU4uR07qCsXizT1jMMKT4hM24kQjB_hREv5icEY0n2EMyQ/viewform" TargetMode="External"/><Relationship Id="rId30" Type="http://schemas.openxmlformats.org/officeDocument/2006/relationships/hyperlink" Target="https://lauragraceweldon.com/2013/06/27/40-ways-kids-can-volunteer-toddler-to-teen/" TargetMode="External"/><Relationship Id="rId35" Type="http://schemas.openxmlformats.org/officeDocument/2006/relationships/hyperlink" Target="http://redcrossyouth.org/scholarships/be-a-volunteer/" TargetMode="External"/><Relationship Id="rId8" Type="http://schemas.openxmlformats.org/officeDocument/2006/relationships/hyperlink" Target="https://www.youtube.com/watch?v=wuRURJ9E3iQ&amp;disable_polymer=tru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dcterms:created xsi:type="dcterms:W3CDTF">2018-09-25T14:04:00Z</dcterms:created>
  <dcterms:modified xsi:type="dcterms:W3CDTF">2018-09-25T14:04:00Z</dcterms:modified>
</cp:coreProperties>
</file>